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4B9E32F" w14:textId="4B4DB3F2" w:rsidR="00542056" w:rsidRPr="00CA5757" w:rsidRDefault="00542056" w:rsidP="0013137F">
      <w:pPr>
        <w:pStyle w:val="ConsPlusNormal"/>
        <w:jc w:val="center"/>
        <w:rPr>
          <w:rFonts w:ascii="Times New Roman" w:hAnsi="Times New Roman" w:cs="Times New Roman"/>
          <w:sz w:val="24"/>
          <w:szCs w:val="24"/>
        </w:rPr>
      </w:pPr>
      <w:r w:rsidRPr="00CA5757">
        <w:rPr>
          <w:rFonts w:ascii="Times New Roman" w:hAnsi="Times New Roman" w:cs="Times New Roman"/>
          <w:sz w:val="24"/>
          <w:szCs w:val="24"/>
        </w:rPr>
        <w:t>Инициативный проект</w:t>
      </w:r>
      <w:r w:rsidR="00BF05D1" w:rsidRPr="00CA575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A4D364C" w14:textId="77777777" w:rsidR="00542056" w:rsidRPr="00CA5757" w:rsidRDefault="00542056" w:rsidP="00F455A6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9"/>
        <w:tblW w:w="15735" w:type="dxa"/>
        <w:tblInd w:w="-431" w:type="dxa"/>
        <w:tblLook w:val="04A0" w:firstRow="1" w:lastRow="0" w:firstColumn="1" w:lastColumn="0" w:noHBand="0" w:noVBand="1"/>
      </w:tblPr>
      <w:tblGrid>
        <w:gridCol w:w="594"/>
        <w:gridCol w:w="5361"/>
        <w:gridCol w:w="9780"/>
      </w:tblGrid>
      <w:tr w:rsidR="00BF05D1" w:rsidRPr="00CA5757" w14:paraId="6C512B80" w14:textId="77777777" w:rsidTr="008B033C">
        <w:tc>
          <w:tcPr>
            <w:tcW w:w="594" w:type="dxa"/>
          </w:tcPr>
          <w:p w14:paraId="2F28F29A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5361" w:type="dxa"/>
            <w:vAlign w:val="center"/>
          </w:tcPr>
          <w:p w14:paraId="50EFD47D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Содержание инициативного проекта</w:t>
            </w:r>
          </w:p>
        </w:tc>
        <w:tc>
          <w:tcPr>
            <w:tcW w:w="9780" w:type="dxa"/>
            <w:vAlign w:val="center"/>
          </w:tcPr>
          <w:p w14:paraId="1BB79162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Сведения</w:t>
            </w:r>
          </w:p>
        </w:tc>
      </w:tr>
      <w:tr w:rsidR="00BF05D1" w:rsidRPr="00CA5757" w14:paraId="2ED5F6EC" w14:textId="77777777" w:rsidTr="008B033C">
        <w:tc>
          <w:tcPr>
            <w:tcW w:w="594" w:type="dxa"/>
          </w:tcPr>
          <w:p w14:paraId="00FEB19C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361" w:type="dxa"/>
          </w:tcPr>
          <w:p w14:paraId="45F0548F" w14:textId="77777777" w:rsidR="00BF05D1" w:rsidRPr="00CA5757" w:rsidRDefault="00BF05D1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Наименование и цели инициативного проекта</w:t>
            </w:r>
          </w:p>
        </w:tc>
        <w:tc>
          <w:tcPr>
            <w:tcW w:w="9780" w:type="dxa"/>
          </w:tcPr>
          <w:p w14:paraId="2FE8D635" w14:textId="004E3A13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Наименование: </w:t>
            </w:r>
            <w:r w:rsidR="00360ED0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Сургутский фестиваль дронов</w:t>
            </w:r>
            <w:r w:rsidR="00360ED0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  <w:p w14:paraId="126E6F8C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Цели:</w:t>
            </w:r>
          </w:p>
          <w:p w14:paraId="31B9FB7E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– создать условия для развития нового вида спорта (гонки дронов) в г. Сургут</w:t>
            </w:r>
          </w:p>
          <w:p w14:paraId="4791D3ED" w14:textId="35F2E9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– познакомить жителей с гражданским применением БПЛА (спорт, городское хозяйство,</w:t>
            </w:r>
            <w:r w:rsidR="006B667B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обучение)</w:t>
            </w:r>
          </w:p>
          <w:p w14:paraId="407C0277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– популяризировать технические виды спорта, инженерное творчество</w:t>
            </w:r>
          </w:p>
          <w:p w14:paraId="70776120" w14:textId="77777777" w:rsidR="00BF05D1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– организовать бесплатный семейный досуг</w:t>
            </w:r>
          </w:p>
        </w:tc>
      </w:tr>
      <w:tr w:rsidR="00BF05D1" w:rsidRPr="00CA5757" w14:paraId="7912A811" w14:textId="77777777" w:rsidTr="008B033C">
        <w:tc>
          <w:tcPr>
            <w:tcW w:w="594" w:type="dxa"/>
          </w:tcPr>
          <w:p w14:paraId="616E7D98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361" w:type="dxa"/>
          </w:tcPr>
          <w:p w14:paraId="66D52375" w14:textId="73BD6633" w:rsidR="00BF05D1" w:rsidRPr="00CA5757" w:rsidRDefault="00BF05D1" w:rsidP="00BF05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Описание проблемы, решение которой имеет приоритетное значение для жителей города Сургута или его части (в том числе обоснование её актуальности и приоритетности для жителей соответствующей территории)</w:t>
            </w:r>
          </w:p>
        </w:tc>
        <w:tc>
          <w:tcPr>
            <w:tcW w:w="9780" w:type="dxa"/>
          </w:tcPr>
          <w:p w14:paraId="19BE2748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 2023 году Министерство спорта РФ внесло соревнования дронов в реестр признанных видов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спорта.</w:t>
            </w:r>
          </w:p>
          <w:p w14:paraId="2EF5BE96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 Сургуте этот вид спорта среди молодежи также является популярным, но развивается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разрозненно – без единой структуры, регулярных мероприятий и единым подходом к подготовке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спортсменов. Низкая осведомленность старшего поколения о гражданском использовании дронов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влечет опасение за безопасность детей при пилотировании дронов.</w:t>
            </w:r>
          </w:p>
          <w:p w14:paraId="249D5AA2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На территории города Сургута отсутствуют публичные мероприятия, направленные на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демонстрацию гражданского, спортивного и прикладного потенциала беспилотных летательных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аппаратов. Имеющиеся локальные соревнования и отдельные инициативы не формируют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целостного представления у населения о возможностях использования БПЛА в мирных целях,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включая вид спорта «гонки дронов». Вследствие этого потенциал технологии в сферах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любительского спорта, образования, городского хозяйства и семейного досуга остаётся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нераскрытым для широкой аудитории жителей.</w:t>
            </w:r>
          </w:p>
          <w:p w14:paraId="43AAC009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Обоснование:</w:t>
            </w:r>
          </w:p>
          <w:p w14:paraId="0895E22E" w14:textId="7ADC817F" w:rsidR="00BF05D1" w:rsidRPr="00CA5757" w:rsidRDefault="006E5113" w:rsidP="001064B0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В городе работают образовательные площадки по использованию БПЛА </w:t>
            </w:r>
            <w:r w:rsid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(МАОУ ДО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«Технополис», Сургутская технологическая школа, Центр развития беспилотных технологий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«Северная пчела», ДОСААФ), проводятся школьные соревнования. Однако массовый зритель и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потенциальные участники об этих возможностях не осведомлены – нет открытого городского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события, которое показало бы гонки дронов и гражданскую БПЛА-тематику широкой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аудитории</w:t>
            </w:r>
          </w:p>
        </w:tc>
      </w:tr>
      <w:tr w:rsidR="00BF05D1" w:rsidRPr="00CA5757" w14:paraId="5B0558E1" w14:textId="77777777" w:rsidTr="008B033C">
        <w:tc>
          <w:tcPr>
            <w:tcW w:w="594" w:type="dxa"/>
          </w:tcPr>
          <w:p w14:paraId="5BC69E91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361" w:type="dxa"/>
          </w:tcPr>
          <w:p w14:paraId="6DBE0D65" w14:textId="358CD1FD" w:rsidR="00BF05D1" w:rsidRPr="00CA5757" w:rsidRDefault="00BF05D1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Обоснование предложений по решению указанной проблемы (в том числе описание конкретных</w:t>
            </w:r>
            <w:r w:rsid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мероприятий по реализации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инициативного проекта)</w:t>
            </w:r>
          </w:p>
        </w:tc>
        <w:tc>
          <w:tcPr>
            <w:tcW w:w="9780" w:type="dxa"/>
          </w:tcPr>
          <w:p w14:paraId="2F14CB09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Программа однодневного фестиваля включает:</w:t>
            </w:r>
          </w:p>
          <w:p w14:paraId="4BBDEF1C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1. Регистрация команд на соревнования, техническая подготовка дронов.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8AF304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2. Открытие фестиваля. Представление экспертов и партнёров.</w:t>
            </w:r>
          </w:p>
          <w:p w14:paraId="7D99C53A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3. Соревнования команд (гонки дронов включают скоростное прохождение трассы).</w:t>
            </w:r>
          </w:p>
          <w:p w14:paraId="0F304E0A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4. Выставка БПЛА разных классов — демонстрация стендов партнёров:</w:t>
            </w:r>
          </w:p>
          <w:p w14:paraId="4B2E94CC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Федерация гонок дронов России, МАОУ ДО «Технополис», Центр развития беспилотных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технологий «Северная пчела», ДОСААФ, МЧС, служба связи УМВД России по г. Сургуту,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Геоскан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Квадросим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. Б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>У ВО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«Сургутский государственный педагогический университет».</w:t>
            </w:r>
          </w:p>
          <w:p w14:paraId="550F34AB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5. Интерактивная зона симуляторов для посетителей фестиваля (10 ноутбуков с лицензией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симулятора и аппаратурой управления. Любой посетитель фестиваля может попробовать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управление дроном).</w:t>
            </w:r>
          </w:p>
          <w:p w14:paraId="436466CD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6. Серия мастер-классов с опытными пилотами «Дрон-баскетбол», «Сборка дрона»,</w:t>
            </w:r>
          </w:p>
          <w:p w14:paraId="7DC8A8C6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показательные полеты.</w:t>
            </w:r>
          </w:p>
          <w:p w14:paraId="15FFC020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7. Образовательная зона. Короткие выступления экспертов в области БПЛА (20 мин) о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применении дронов в спорте, городском хозяйстве, поисковых операциях, промышленности.</w:t>
            </w:r>
          </w:p>
          <w:p w14:paraId="0F7A3969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8. Детская зона – конструкторы, раскраски, фотозона, запуск мини-дронов.</w:t>
            </w:r>
          </w:p>
          <w:p w14:paraId="5EF923F2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9. Подведение итогов и награждение победителей.</w:t>
            </w:r>
          </w:p>
          <w:p w14:paraId="16E4DA9A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Проведение городского фестиваля позволит привлечь внимание населения города к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гражданскому использованию БПЛА разных модификаций, популяризировать новый вид спорта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(гонки дронов). Стимулировать интерес молодежи к техническим специальностям и инновациям.</w:t>
            </w:r>
          </w:p>
          <w:p w14:paraId="64A2F7B2" w14:textId="77777777" w:rsidR="00BF05D1" w:rsidRPr="00CA5757" w:rsidRDefault="006E5113" w:rsidP="002755E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Фестиваль станет отправной точкой для развития сообщества любителей БПЛА в Сургуте, а также</w:t>
            </w:r>
            <w:r w:rsidR="002755EA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поможет развеять стереотипы о дронах.</w:t>
            </w:r>
          </w:p>
        </w:tc>
      </w:tr>
      <w:tr w:rsidR="00BF05D1" w:rsidRPr="00CA5757" w14:paraId="1B712821" w14:textId="77777777" w:rsidTr="008B033C">
        <w:tc>
          <w:tcPr>
            <w:tcW w:w="594" w:type="dxa"/>
          </w:tcPr>
          <w:p w14:paraId="772F9B2F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5361" w:type="dxa"/>
          </w:tcPr>
          <w:p w14:paraId="7861460B" w14:textId="75788AF0" w:rsidR="00BF05D1" w:rsidRPr="00CA5757" w:rsidRDefault="00BF05D1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Описание ожидаемого результата (ожидаемых результатов) реализации инициативного проекта, в том числе полное или частичное решение описанной проблемы</w:t>
            </w:r>
          </w:p>
        </w:tc>
        <w:tc>
          <w:tcPr>
            <w:tcW w:w="9780" w:type="dxa"/>
          </w:tcPr>
          <w:p w14:paraId="46C90A75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Проведение фестиваля станет важным шагом в развитии гражданского применения БПЛА и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популяризации дрон‑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рейсинга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как современного вида спорта, объединяющего технологии и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спорт.</w:t>
            </w:r>
          </w:p>
          <w:p w14:paraId="29A30B17" w14:textId="77777777" w:rsidR="006E5113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Создана открытая городская площадка для знакомства жителей с гражданским применением</w:t>
            </w:r>
            <w:r w:rsidR="001064B0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дронов и гонками дронов как видом спорта.</w:t>
            </w:r>
          </w:p>
          <w:p w14:paraId="6EED2A00" w14:textId="77777777" w:rsidR="00BF05D1" w:rsidRPr="00CA5757" w:rsidRDefault="006E5113" w:rsidP="006E5113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Решена проблема отсутствия публичного мероприятия по гражданскому назначению БПЛА.</w:t>
            </w:r>
          </w:p>
        </w:tc>
      </w:tr>
      <w:tr w:rsidR="00BF05D1" w:rsidRPr="00CA5757" w14:paraId="55839FDB" w14:textId="77777777" w:rsidTr="008B033C">
        <w:tc>
          <w:tcPr>
            <w:tcW w:w="594" w:type="dxa"/>
          </w:tcPr>
          <w:p w14:paraId="5F1D43A4" w14:textId="77777777" w:rsidR="00BF05D1" w:rsidRPr="00CA5757" w:rsidRDefault="00BF05D1" w:rsidP="0035646E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5361" w:type="dxa"/>
          </w:tcPr>
          <w:p w14:paraId="00B8D9A0" w14:textId="77777777" w:rsidR="00BF05D1" w:rsidRPr="00CA5757" w:rsidRDefault="00BF05D1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Описание дальнейшего развития инициативного проекта после завершения финансирования (дальнейшая реализация мероприятий проекта, дальнейшее использование, содержание объектов, образованных в результате реализации проекта)</w:t>
            </w:r>
          </w:p>
        </w:tc>
        <w:tc>
          <w:tcPr>
            <w:tcW w:w="9780" w:type="dxa"/>
          </w:tcPr>
          <w:p w14:paraId="4E8189F1" w14:textId="77777777" w:rsidR="0035646E" w:rsidRPr="00CA5757" w:rsidRDefault="0035646E" w:rsidP="003564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Включение гонок дронов в календарь спортивных мероприятий города, возможность проводить тренировки на крытой площадке.</w:t>
            </w:r>
          </w:p>
          <w:p w14:paraId="5A95D2F1" w14:textId="77777777" w:rsidR="0035646E" w:rsidRPr="00CA5757" w:rsidRDefault="0035646E" w:rsidP="003564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Фестиваль не просто объединит любителей пилотирования беспилотников, но и заложит основы для системного развития нового вида спорта в Сургуте – с инфраструктурой, кадрами и перспективами для молодёжи.</w:t>
            </w:r>
          </w:p>
          <w:p w14:paraId="40CA5E8A" w14:textId="77777777" w:rsidR="0035646E" w:rsidRPr="00CA5757" w:rsidRDefault="0035646E" w:rsidP="003564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Фестиваль может быть проведён повторно на ежегодной основе силами партнёров без привлечения бюджетных средств.</w:t>
            </w:r>
          </w:p>
          <w:p w14:paraId="2E9998B2" w14:textId="77777777" w:rsidR="0035646E" w:rsidRPr="00CA5757" w:rsidRDefault="0035646E" w:rsidP="0035646E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Аппаратура управления, защитная сетка, лицензии симуляторов передаются в профильную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организацию для оборудования учебного класса.</w:t>
            </w:r>
          </w:p>
        </w:tc>
      </w:tr>
      <w:tr w:rsidR="00BF05D1" w:rsidRPr="00CA5757" w14:paraId="02FD5771" w14:textId="77777777" w:rsidTr="008B033C">
        <w:tc>
          <w:tcPr>
            <w:tcW w:w="594" w:type="dxa"/>
          </w:tcPr>
          <w:p w14:paraId="3598816E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6.</w:t>
            </w:r>
          </w:p>
        </w:tc>
        <w:tc>
          <w:tcPr>
            <w:tcW w:w="5361" w:type="dxa"/>
          </w:tcPr>
          <w:p w14:paraId="36AA2FE1" w14:textId="77777777" w:rsidR="00BF05D1" w:rsidRPr="00CA5757" w:rsidRDefault="00BF05D1" w:rsidP="00BF05D1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Предполагаемое количество прямых благополучателей (человек) </w:t>
            </w:r>
            <w:r w:rsidR="008D7217" w:rsidRP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с приложением обоснования (официальные источники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br/>
              <w:t>(при наличии) либо расчёт благополучателей)</w:t>
            </w:r>
          </w:p>
        </w:tc>
        <w:tc>
          <w:tcPr>
            <w:tcW w:w="9780" w:type="dxa"/>
          </w:tcPr>
          <w:p w14:paraId="39FB9930" w14:textId="77777777" w:rsidR="00BF178A" w:rsidRPr="00CA5757" w:rsidRDefault="00BF178A" w:rsidP="00BF17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Потенциальными благополучателями являются все проживающие на территории города граждане в количестве 432 875 человек.</w:t>
            </w:r>
          </w:p>
          <w:p w14:paraId="0430A719" w14:textId="77777777" w:rsidR="00BF178A" w:rsidRPr="00CA5757" w:rsidRDefault="00BF178A" w:rsidP="00BF17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Численность указана в соответствии с показателями, характеризующими состояние экономики и социальной сферы муниципального образования Ханты-Мансийского автономного округа – Югры городской округ город Сургут, размещенными</w:t>
            </w:r>
          </w:p>
          <w:p w14:paraId="598729B2" w14:textId="77777777" w:rsidR="00BF178A" w:rsidRPr="00CA5757" w:rsidRDefault="00BF178A" w:rsidP="00BF17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на официальном сайте федеральной службы государственной статистики</w:t>
            </w:r>
          </w:p>
          <w:p w14:paraId="315773AC" w14:textId="77777777" w:rsidR="00BF05D1" w:rsidRPr="00CA5757" w:rsidRDefault="00BF178A" w:rsidP="00BF17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(https://rosstat.gov.ru/scripts/db_inet2/passport/pass.aspx?base=munst71&amp;r=71876000).</w:t>
            </w:r>
          </w:p>
        </w:tc>
      </w:tr>
      <w:tr w:rsidR="00BF05D1" w:rsidRPr="00CA5757" w14:paraId="655909A4" w14:textId="77777777" w:rsidTr="008B033C">
        <w:tc>
          <w:tcPr>
            <w:tcW w:w="594" w:type="dxa"/>
          </w:tcPr>
          <w:p w14:paraId="4C10483E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5361" w:type="dxa"/>
          </w:tcPr>
          <w:p w14:paraId="27B0433A" w14:textId="77777777" w:rsidR="00BF05D1" w:rsidRPr="00CA5757" w:rsidRDefault="00BF05D1" w:rsidP="008D7217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Предварительный расчёт необходимых расходов на реализацию инициативного проекта, в том числе: предполагаемая общая стоимость инициативного проекта (в рублях); предполагаемая стоимость конкретных мероприятий по реализации инициативного проекта (в рублях)</w:t>
            </w:r>
          </w:p>
        </w:tc>
        <w:tc>
          <w:tcPr>
            <w:tcW w:w="9780" w:type="dxa"/>
          </w:tcPr>
          <w:p w14:paraId="300FC43D" w14:textId="19FD1604" w:rsidR="00BF095F" w:rsidRPr="00CA5757" w:rsidRDefault="00CA5757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Предполагаемая стоимость инициативного проекта составляет - </w:t>
            </w:r>
            <w:r w:rsidR="00041157" w:rsidRPr="00CA5757">
              <w:rPr>
                <w:rFonts w:ascii="Times New Roman" w:hAnsi="Times New Roman" w:cs="Times New Roman"/>
                <w:sz w:val="24"/>
                <w:szCs w:val="24"/>
              </w:rPr>
              <w:t>2 509 552,00 руб.</w:t>
            </w:r>
          </w:p>
          <w:p w14:paraId="1ECB8D15" w14:textId="03814CA2" w:rsidR="00F0538A" w:rsidRPr="00CA5757" w:rsidRDefault="00F0538A" w:rsidP="00F0538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Оборудование для соревнований и интерактивных зон (1 92</w:t>
            </w:r>
            <w:r w:rsidR="005818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82F">
              <w:rPr>
                <w:rFonts w:ascii="Times New Roman" w:hAnsi="Times New Roman" w:cs="Times New Roman"/>
                <w:sz w:val="24"/>
                <w:szCs w:val="24"/>
              </w:rPr>
              <w:t>130</w:t>
            </w:r>
            <w:bookmarkStart w:id="0" w:name="_GoBack"/>
            <w:bookmarkEnd w:id="0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,00 руб.):</w:t>
            </w:r>
          </w:p>
          <w:p w14:paraId="32F3B7A7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трассы для гонок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микродронов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класса 75 мм – 295 000,00 руб.;</w:t>
            </w:r>
          </w:p>
          <w:p w14:paraId="0C7EFF99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10 аппаратур управления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RadioMaster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T8L (ELRS) – 65 000,00 руб.;</w:t>
            </w:r>
          </w:p>
          <w:p w14:paraId="6B711FFC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10 ноутбуков для симуляторов и судейства – 1 000 000,00 руб.;</w:t>
            </w:r>
          </w:p>
          <w:p w14:paraId="37211E1C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10 шлемов FPV – 300 000,00 руб.;</w:t>
            </w:r>
          </w:p>
          <w:p w14:paraId="72084266" w14:textId="231FE92A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20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микродронов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75 мм – 200 000,00 руб.;</w:t>
            </w:r>
          </w:p>
          <w:p w14:paraId="7A0D526F" w14:textId="283E1B20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деревянные конструкторы квадрокоптеров для детской зоны – 6</w:t>
            </w:r>
            <w:r w:rsidR="0058182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58182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  <w:r w:rsidR="00DC4934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,00 руб.</w:t>
            </w:r>
          </w:p>
          <w:p w14:paraId="3A3E3814" w14:textId="41767FB0" w:rsidR="00F0538A" w:rsidRPr="00CA5757" w:rsidRDefault="00F0538A" w:rsidP="00F053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Данное оборудование необходимо для проведения официальных гонок, работы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симуляторной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зоны, обучения посетителей и вовлечения детей в инженерное творчество, а после фестиваля передаётся профильной организации для системных тренировок.</w:t>
            </w:r>
          </w:p>
          <w:p w14:paraId="1D47E9CA" w14:textId="77777777" w:rsidR="00F0538A" w:rsidRPr="00CA5757" w:rsidRDefault="00F0538A" w:rsidP="00F0538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Наградная продукция и призы (55 000,00 руб.):</w:t>
            </w:r>
          </w:p>
          <w:p w14:paraId="045DA560" w14:textId="6AE0A69F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комплект кубков (3 шт.) – 3 000,00 руб.;</w:t>
            </w:r>
          </w:p>
          <w:p w14:paraId="0E0E4FE5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медали (3 шт.) – 1 000,00 руб.;</w:t>
            </w:r>
          </w:p>
          <w:p w14:paraId="04CC8DF0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грамоты и дипломы (20 шт.) – 1 000,00 руб.;</w:t>
            </w:r>
          </w:p>
          <w:p w14:paraId="4F3E8077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ценные призы для победителей (1–3 места) – 50 000,00 руб.</w:t>
            </w:r>
          </w:p>
          <w:p w14:paraId="7FFA300D" w14:textId="2BD32734" w:rsidR="00F0538A" w:rsidRPr="00CA5757" w:rsidRDefault="00F0538A" w:rsidP="00F053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 мотивацию участников,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статусность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соревнований и публичное признание достижений пилотов.</w:t>
            </w:r>
          </w:p>
          <w:p w14:paraId="25818856" w14:textId="77777777" w:rsidR="00F0538A" w:rsidRPr="00CA5757" w:rsidRDefault="00F0538A" w:rsidP="00F0538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Визуальное оформление и информационное сопровождение (345 000,00 руб.):</w:t>
            </w:r>
          </w:p>
          <w:p w14:paraId="11C4EF11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разработка визуальной концепции фестиваля – 40 000,00 руб.;</w:t>
            </w:r>
          </w:p>
          <w:p w14:paraId="0666796F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информационное освещение в СМИ и соцсетях – 200 000,00 руб.;</w:t>
            </w:r>
          </w:p>
          <w:p w14:paraId="03C819E4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создание видеоклипа о фестивале – 25 000,00 руб.;</w:t>
            </w:r>
          </w:p>
          <w:p w14:paraId="01DDFB64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конструкция под баннер – 80 000,00 руб.</w:t>
            </w:r>
          </w:p>
          <w:p w14:paraId="3C126C4B" w14:textId="4AA39D7F" w:rsidR="00F0538A" w:rsidRPr="00CA5757" w:rsidRDefault="00F0538A" w:rsidP="00F053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Формирует узнаваемый бренд мероприятия, привлекает зрителей и партнёров, создаёт праздничную атмосферу и оставляет контент для анонсов будущих фестивалей.</w:t>
            </w:r>
          </w:p>
          <w:p w14:paraId="4B62001F" w14:textId="77777777" w:rsidR="00F0538A" w:rsidRPr="00CA5757" w:rsidRDefault="00F0538A" w:rsidP="00F0538A">
            <w:pPr>
              <w:pStyle w:val="ConsPlusNormal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Организационные услуги и обеспечение проведения (184 422,00 руб.):</w:t>
            </w:r>
          </w:p>
          <w:p w14:paraId="3B4447A7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оплата работы ведущего – 20 000,00 руб.;</w:t>
            </w:r>
          </w:p>
          <w:p w14:paraId="457DAC1B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обеспечение питьевого режима – 50 000,00 руб.;</w:t>
            </w:r>
          </w:p>
          <w:p w14:paraId="01406ADE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дежурство скорой помощи (7 часов) – 42 000,00 руб.;</w:t>
            </w:r>
          </w:p>
          <w:p w14:paraId="1F507F12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охрана и обеспечение порядка – 6 000,00 руб.;</w:t>
            </w:r>
          </w:p>
          <w:p w14:paraId="6E27A6C3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услуги </w:t>
            </w:r>
            <w:proofErr w:type="spellStart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аквагримщика</w:t>
            </w:r>
            <w:proofErr w:type="spellEnd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– 20 000,00 руб.;</w:t>
            </w:r>
          </w:p>
          <w:p w14:paraId="0235684A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гуашь – 1 422,00 руб.;</w:t>
            </w:r>
          </w:p>
          <w:p w14:paraId="55EE87DE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печатная продукция (программки, буклеты) – 15 000,00 руб.;</w:t>
            </w:r>
          </w:p>
          <w:p w14:paraId="3ADF3734" w14:textId="50EA8F1F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баннер с указанием о реализации мероприятия – 15 000,00 руб.;</w:t>
            </w:r>
          </w:p>
          <w:p w14:paraId="7392F70C" w14:textId="77777777" w:rsidR="00F0538A" w:rsidRPr="00CA5757" w:rsidRDefault="00F0538A" w:rsidP="00F0538A">
            <w:pPr>
              <w:pStyle w:val="ConsPlusNormal"/>
              <w:numPr>
                <w:ilvl w:val="1"/>
                <w:numId w:val="2"/>
              </w:numPr>
              <w:tabs>
                <w:tab w:val="clear" w:pos="1080"/>
                <w:tab w:val="num" w:pos="660"/>
              </w:tabs>
              <w:ind w:hanging="84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навигационный баннер – 15 000,00 руб.</w:t>
            </w:r>
          </w:p>
          <w:p w14:paraId="4BE32D98" w14:textId="1D425798" w:rsidR="00BF095F" w:rsidRPr="00CA5757" w:rsidRDefault="00F0538A" w:rsidP="00F0538A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Обеспечивает безопасность, комфорт зрителей и участников, навигацию на площадке </w:t>
            </w:r>
            <w:r w:rsid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и качественную организацию мероприятия.</w:t>
            </w:r>
          </w:p>
        </w:tc>
      </w:tr>
      <w:tr w:rsidR="00BF05D1" w:rsidRPr="00CA5757" w14:paraId="3EA37AB2" w14:textId="77777777" w:rsidTr="008B033C">
        <w:tc>
          <w:tcPr>
            <w:tcW w:w="594" w:type="dxa"/>
          </w:tcPr>
          <w:p w14:paraId="23D3C839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8.</w:t>
            </w:r>
          </w:p>
        </w:tc>
        <w:tc>
          <w:tcPr>
            <w:tcW w:w="5361" w:type="dxa"/>
          </w:tcPr>
          <w:p w14:paraId="0EB4FEEA" w14:textId="77777777" w:rsidR="00BF05D1" w:rsidRPr="00CA5757" w:rsidRDefault="00BF05D1" w:rsidP="008D72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Планируемые сроки реализации инициативного проекта</w:t>
            </w:r>
          </w:p>
        </w:tc>
        <w:tc>
          <w:tcPr>
            <w:tcW w:w="9780" w:type="dxa"/>
          </w:tcPr>
          <w:p w14:paraId="50A40011" w14:textId="4A8D9484" w:rsidR="00BF05D1" w:rsidRPr="00CA5757" w:rsidRDefault="00041157" w:rsidP="0004115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2027</w:t>
            </w:r>
            <w:r w:rsidR="0062132E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BF05D1" w:rsidRPr="00CA5757" w14:paraId="04EB428F" w14:textId="77777777" w:rsidTr="008B033C">
        <w:tc>
          <w:tcPr>
            <w:tcW w:w="594" w:type="dxa"/>
          </w:tcPr>
          <w:p w14:paraId="20A6D56F" w14:textId="77777777" w:rsidR="00BF05D1" w:rsidRPr="00CA5757" w:rsidRDefault="00BF05D1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5361" w:type="dxa"/>
          </w:tcPr>
          <w:p w14:paraId="3B56C3D7" w14:textId="77777777" w:rsidR="00BF05D1" w:rsidRPr="00CA5757" w:rsidRDefault="00BF05D1" w:rsidP="008D7217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Сведения о планируемом (возможном) финансовом, имущественном и (или) трудовом участии заинтересованных лиц в реализации инициативного проекта:</w:t>
            </w:r>
          </w:p>
          <w:p w14:paraId="0AA3D1A5" w14:textId="77777777" w:rsidR="00BF05D1" w:rsidRPr="00CA5757" w:rsidRDefault="00BF05D1" w:rsidP="008D7217">
            <w:pPr>
              <w:pStyle w:val="ConsPlusNormal"/>
              <w:tabs>
                <w:tab w:val="left" w:pos="298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указание на планируемый 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объём инициативных платежей 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если предполагается возможность финансового участия соответствующих заинтересованных лиц в реализации инициативного проекта, в разрезе следующих групп:</w:t>
            </w:r>
          </w:p>
          <w:p w14:paraId="49AE65CE" w14:textId="77777777" w:rsidR="00BF05D1" w:rsidRPr="00CA5757" w:rsidRDefault="00BF05D1" w:rsidP="008D7217">
            <w:pPr>
              <w:pStyle w:val="ConsPlusNormal"/>
              <w:tabs>
                <w:tab w:val="left" w:pos="271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планируемый объ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м инициативных платежей, формируемый за сч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т денежных средств инициатора проекта;</w:t>
            </w:r>
          </w:p>
          <w:p w14:paraId="428478E3" w14:textId="77777777" w:rsidR="00BF05D1" w:rsidRPr="00CA5757" w:rsidRDefault="00BF05D1" w:rsidP="008D7217">
            <w:pPr>
              <w:pStyle w:val="ConsPlusNormal"/>
              <w:tabs>
                <w:tab w:val="left" w:pos="271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планируемый объ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м инициативных платежей, формируемый за сч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т денежных средств граждан;</w:t>
            </w:r>
          </w:p>
          <w:p w14:paraId="6F1E6944" w14:textId="77777777" w:rsidR="00BF05D1" w:rsidRPr="00CA5757" w:rsidRDefault="00BF05D1" w:rsidP="008D7217">
            <w:pPr>
              <w:pStyle w:val="ConsPlusNormal"/>
              <w:tabs>
                <w:tab w:val="left" w:pos="271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планируемый объ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м инициативных платежей, формируемый за сч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т денежных средств иных юридических лиц и индивидуальных предпринимателей;</w:t>
            </w:r>
          </w:p>
          <w:p w14:paraId="7CB93682" w14:textId="77777777" w:rsidR="00BF05D1" w:rsidRPr="00CA5757" w:rsidRDefault="00BF05D1" w:rsidP="008D7217">
            <w:pPr>
              <w:pStyle w:val="ConsPlusNormal"/>
              <w:tabs>
                <w:tab w:val="left" w:pos="271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имущества, которое планируется получить </w:t>
            </w:r>
            <w:r w:rsidR="008D7217" w:rsidRP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от заинтересованных лиц (граждан, организаций) и (или) инициатора </w:t>
            </w:r>
            <w:r w:rsidR="008D7217" w:rsidRP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проекта, 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если предполагается возможность добровольного имущественного участия заинтересованных лиц в реализации инициативного проекта;</w:t>
            </w:r>
          </w:p>
          <w:p w14:paraId="686D0D23" w14:textId="77777777" w:rsidR="00BF05D1" w:rsidRPr="00CA5757" w:rsidRDefault="00BF05D1" w:rsidP="008D72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3) перечень и объ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ё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мы работ и (или) услуг, к выполнению (оказанию) которых планируется привлечь заинтересованных лиц (граждан, организации) (или) инициатора проекта, </w:t>
            </w:r>
            <w:r w:rsidR="00EC4B1E" w:rsidRPr="00CA5757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если предполагается возможность добровольного трудового участия заинтересованных лиц в реализации инициативного проекта</w:t>
            </w:r>
          </w:p>
        </w:tc>
        <w:tc>
          <w:tcPr>
            <w:tcW w:w="9780" w:type="dxa"/>
          </w:tcPr>
          <w:p w14:paraId="3A9DF7EB" w14:textId="6324D4E8" w:rsidR="00254C25" w:rsidRPr="00CA5757" w:rsidRDefault="00CA5757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1) </w:t>
            </w:r>
            <w:r w:rsidR="00A52D64" w:rsidRPr="00CA5757">
              <w:rPr>
                <w:rFonts w:ascii="Times New Roman" w:hAnsi="Times New Roman" w:cs="Times New Roman"/>
                <w:sz w:val="24"/>
                <w:szCs w:val="24"/>
              </w:rPr>
              <w:t>Планируемый объем инициативных платежей, формируемый за счет денежных средств инициатора проекта – 1000,00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593CC40B" w14:textId="08ADC27D" w:rsidR="00254C25" w:rsidRPr="00CA5757" w:rsidRDefault="00CA5757" w:rsidP="00190EC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 w:rsidR="006A7D9B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Добровольное имущественное участие в виде приобретения и передачи </w:t>
            </w:r>
            <w:proofErr w:type="spellStart"/>
            <w:r w:rsidR="00190EC8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Флеш</w:t>
            </w:r>
            <w:proofErr w:type="spellEnd"/>
            <w:r w:rsidR="00190EC8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-накопителя 16 ГБ (1 шт.*399,00</w:t>
            </w:r>
            <w:r w:rsidR="00831575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31575" w:rsidRPr="00CA5757">
              <w:rPr>
                <w:rFonts w:ascii="Times New Roman" w:hAnsi="Times New Roman" w:cs="Times New Roman"/>
                <w:sz w:val="24"/>
                <w:szCs w:val="24"/>
              </w:rPr>
              <w:t>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= 399,00 рублей</w:t>
            </w:r>
            <w:r w:rsidR="00190EC8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3FA3AB31" w14:textId="0D0AE179" w:rsidR="00BF05D1" w:rsidRPr="00CA5757" w:rsidRDefault="00CA5757" w:rsidP="0084041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 w:rsidR="0006414B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Добровольное трудовое участие</w:t>
            </w:r>
            <w:r w:rsidR="00840418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: </w:t>
            </w:r>
            <w:r w:rsidR="00840418" w:rsidRPr="00CA5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организация мастер-классов </w:t>
            </w:r>
            <w:r w:rsidR="00840418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день проведения фестиваля</w:t>
            </w:r>
            <w:r w:rsidR="00840418" w:rsidRPr="00CA575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831575" w:rsidRPr="00CA5757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(3 чел.*6 часов*200 руб./час= 3600,00 рублей)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BF05D1" w:rsidRPr="00CA5757" w14:paraId="3A44F738" w14:textId="77777777" w:rsidTr="008B033C">
        <w:tc>
          <w:tcPr>
            <w:tcW w:w="594" w:type="dxa"/>
          </w:tcPr>
          <w:p w14:paraId="50650D90" w14:textId="77777777" w:rsidR="00BF05D1" w:rsidRPr="00CA5757" w:rsidRDefault="00EC4B1E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10.</w:t>
            </w:r>
          </w:p>
        </w:tc>
        <w:tc>
          <w:tcPr>
            <w:tcW w:w="5361" w:type="dxa"/>
          </w:tcPr>
          <w:p w14:paraId="4FC62E32" w14:textId="77777777" w:rsidR="00BF05D1" w:rsidRPr="00CA5757" w:rsidRDefault="00EC4B1E" w:rsidP="008D72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Указание на объём средств бюджета города Сургута в случае, если предполагается использование этих средств на реализацию инициативного проекта, за исключением планируемого объёма инициативных платежей</w:t>
            </w:r>
          </w:p>
        </w:tc>
        <w:tc>
          <w:tcPr>
            <w:tcW w:w="9780" w:type="dxa"/>
          </w:tcPr>
          <w:p w14:paraId="00E708B0" w14:textId="77777777" w:rsidR="00BF05D1" w:rsidRPr="00CA5757" w:rsidRDefault="00880190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1" w:name="_Hlk237525774"/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2 508 552,00 рублей</w:t>
            </w:r>
            <w:bookmarkEnd w:id="1"/>
          </w:p>
        </w:tc>
      </w:tr>
      <w:tr w:rsidR="00BF05D1" w:rsidRPr="00CA5757" w14:paraId="7AF379D6" w14:textId="77777777" w:rsidTr="008B033C">
        <w:tc>
          <w:tcPr>
            <w:tcW w:w="594" w:type="dxa"/>
          </w:tcPr>
          <w:p w14:paraId="02CCEA6D" w14:textId="77777777" w:rsidR="00BF05D1" w:rsidRPr="00CA5757" w:rsidRDefault="00EC4B1E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11.</w:t>
            </w:r>
          </w:p>
        </w:tc>
        <w:tc>
          <w:tcPr>
            <w:tcW w:w="5361" w:type="dxa"/>
          </w:tcPr>
          <w:p w14:paraId="0A4A16B1" w14:textId="77777777" w:rsidR="00BF05D1" w:rsidRPr="00CA5757" w:rsidRDefault="00EC4B1E" w:rsidP="008D7217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Указание на территорию города Сургута &lt;*&gt; или его часть, в границах которой будет реализовываться инициативный проект, определённую в соответствии </w:t>
            </w:r>
            <w:r w:rsidR="008D7217" w:rsidRPr="00CA5757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с порядком, установленным </w:t>
            </w:r>
            <w:hyperlink w:anchor="P91">
              <w:r w:rsidRPr="00CA5757">
                <w:rPr>
                  <w:rFonts w:ascii="Times New Roman" w:hAnsi="Times New Roman" w:cs="Times New Roman"/>
                  <w:sz w:val="24"/>
                  <w:szCs w:val="24"/>
                </w:rPr>
                <w:t>статьёй 4</w:t>
              </w:r>
            </w:hyperlink>
            <w:r w:rsidRPr="00CA5757">
              <w:rPr>
                <w:rFonts w:ascii="Times New Roman" w:hAnsi="Times New Roman" w:cs="Times New Roman"/>
                <w:sz w:val="24"/>
                <w:szCs w:val="24"/>
              </w:rPr>
              <w:t xml:space="preserve"> Положения</w:t>
            </w:r>
          </w:p>
        </w:tc>
        <w:tc>
          <w:tcPr>
            <w:tcW w:w="9780" w:type="dxa"/>
          </w:tcPr>
          <w:p w14:paraId="57553588" w14:textId="77777777" w:rsidR="00BF05D1" w:rsidRPr="00CA5757" w:rsidRDefault="004046AB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Территория города Сургута (общественная территория города Сургута).</w:t>
            </w:r>
          </w:p>
        </w:tc>
      </w:tr>
      <w:tr w:rsidR="00BF05D1" w:rsidRPr="00CA5757" w14:paraId="236BF2F5" w14:textId="77777777" w:rsidTr="008B033C">
        <w:tc>
          <w:tcPr>
            <w:tcW w:w="594" w:type="dxa"/>
          </w:tcPr>
          <w:p w14:paraId="6995F6AF" w14:textId="77777777" w:rsidR="00BF05D1" w:rsidRPr="00CA5757" w:rsidRDefault="00EC4B1E" w:rsidP="00BF05D1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12.</w:t>
            </w:r>
          </w:p>
        </w:tc>
        <w:tc>
          <w:tcPr>
            <w:tcW w:w="5361" w:type="dxa"/>
          </w:tcPr>
          <w:p w14:paraId="39257FCD" w14:textId="77777777" w:rsidR="00EC4B1E" w:rsidRPr="00CA5757" w:rsidRDefault="00EC4B1E" w:rsidP="008D7217">
            <w:pPr>
              <w:pStyle w:val="ConsPlusNormal"/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Информация об инициаторе проекта:</w:t>
            </w:r>
          </w:p>
          <w:p w14:paraId="6EA4A859" w14:textId="77777777" w:rsidR="00EC4B1E" w:rsidRPr="00CA5757" w:rsidRDefault="00EC4B1E" w:rsidP="008D7217">
            <w:pPr>
              <w:pStyle w:val="ConsPlusNormal"/>
              <w:tabs>
                <w:tab w:val="left" w:pos="298"/>
              </w:tabs>
              <w:spacing w:line="240" w:lineRule="atLeas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инициативная группа граждан (количество человек);</w:t>
            </w:r>
          </w:p>
          <w:p w14:paraId="3DDB461C" w14:textId="77777777" w:rsidR="00BF05D1" w:rsidRPr="00CA5757" w:rsidRDefault="00EC4B1E" w:rsidP="008D7217">
            <w:pPr>
              <w:pStyle w:val="ConsPlusNormal"/>
              <w:tabs>
                <w:tab w:val="left" w:pos="298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территориальное общественное самоуправление (наименование)</w:t>
            </w:r>
          </w:p>
        </w:tc>
        <w:tc>
          <w:tcPr>
            <w:tcW w:w="9780" w:type="dxa"/>
          </w:tcPr>
          <w:p w14:paraId="201D69AE" w14:textId="77777777" w:rsidR="00BF05D1" w:rsidRPr="00CA5757" w:rsidRDefault="00DD378A" w:rsidP="00F455A6">
            <w:pPr>
              <w:pStyle w:val="ConsPlusNormal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A5757">
              <w:rPr>
                <w:rFonts w:ascii="Times New Roman" w:hAnsi="Times New Roman" w:cs="Times New Roman"/>
                <w:sz w:val="24"/>
                <w:szCs w:val="24"/>
              </w:rPr>
              <w:t>Инициативная группа граждан: 3 человека</w:t>
            </w:r>
          </w:p>
        </w:tc>
      </w:tr>
    </w:tbl>
    <w:p w14:paraId="483AE3EB" w14:textId="77777777" w:rsidR="008D7217" w:rsidRPr="00CA5757" w:rsidRDefault="008D7217" w:rsidP="00361DED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4D9DBD4C" w14:textId="150A4CA6" w:rsidR="00277DA3" w:rsidRDefault="00542056" w:rsidP="008D7217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CA5757">
        <w:rPr>
          <w:rFonts w:ascii="Times New Roman" w:hAnsi="Times New Roman" w:cs="Times New Roman"/>
          <w:sz w:val="24"/>
          <w:szCs w:val="24"/>
        </w:rPr>
        <w:t>Приложение:</w:t>
      </w:r>
    </w:p>
    <w:p w14:paraId="6B29BE51" w14:textId="77777777" w:rsidR="00360ED0" w:rsidRPr="00360ED0" w:rsidRDefault="00360ED0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>1. согласие на обработку персональных данных граждан, входящих в состав инициативной группы (в случае, если инициатором является инициативная группа) на 3 л. в 1 экз.;</w:t>
      </w:r>
    </w:p>
    <w:p w14:paraId="630F537B" w14:textId="54463767" w:rsidR="00360ED0" w:rsidRPr="00360ED0" w:rsidRDefault="00360ED0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>2. согласие на обработку персональных данных граждан для обращения о проведении собрания граждан по вопросу выявления мнения граждан о поддержке инициативного проекта по инициативе Главы города (в случае, если инициатором является инициативная группа)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C4934">
        <w:rPr>
          <w:rFonts w:ascii="Times New Roman" w:hAnsi="Times New Roman" w:cs="Times New Roman"/>
          <w:sz w:val="24"/>
          <w:szCs w:val="24"/>
        </w:rPr>
        <w:br/>
      </w:r>
      <w:r w:rsidRPr="00360ED0">
        <w:rPr>
          <w:rFonts w:ascii="Times New Roman" w:hAnsi="Times New Roman" w:cs="Times New Roman"/>
          <w:sz w:val="24"/>
          <w:szCs w:val="24"/>
        </w:rPr>
        <w:lastRenderedPageBreak/>
        <w:t>на 3 л. в 1 экз.;</w:t>
      </w:r>
    </w:p>
    <w:p w14:paraId="5E02833A" w14:textId="605E66D7" w:rsidR="00360ED0" w:rsidRPr="00360ED0" w:rsidRDefault="00360ED0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 xml:space="preserve">3. протокол создания инициативной группы и рассмотрения вопроса о выдвижении и реализации инициативного проекта на </w:t>
      </w:r>
      <w:r w:rsidR="00E551D9">
        <w:rPr>
          <w:rFonts w:ascii="Times New Roman" w:hAnsi="Times New Roman" w:cs="Times New Roman"/>
          <w:sz w:val="24"/>
          <w:szCs w:val="24"/>
        </w:rPr>
        <w:t>5</w:t>
      </w:r>
      <w:r w:rsidRPr="00360ED0">
        <w:rPr>
          <w:rFonts w:ascii="Times New Roman" w:hAnsi="Times New Roman" w:cs="Times New Roman"/>
          <w:sz w:val="24"/>
          <w:szCs w:val="24"/>
        </w:rPr>
        <w:t xml:space="preserve"> л. в 1 экз.;</w:t>
      </w:r>
    </w:p>
    <w:p w14:paraId="21713757" w14:textId="319E2175" w:rsidR="00360ED0" w:rsidRPr="00360ED0" w:rsidRDefault="00360ED0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 xml:space="preserve">4. протокол собрания граждан по вопросу выявления мнения граждан о поддержке инициативного проекта по инициативе Главы </w:t>
      </w:r>
      <w:r w:rsidR="00DC4934">
        <w:rPr>
          <w:rFonts w:ascii="Times New Roman" w:hAnsi="Times New Roman" w:cs="Times New Roman"/>
          <w:sz w:val="24"/>
          <w:szCs w:val="24"/>
        </w:rPr>
        <w:br/>
      </w:r>
      <w:r w:rsidRPr="00360ED0">
        <w:rPr>
          <w:rFonts w:ascii="Times New Roman" w:hAnsi="Times New Roman" w:cs="Times New Roman"/>
          <w:sz w:val="24"/>
          <w:szCs w:val="24"/>
        </w:rPr>
        <w:t xml:space="preserve">на </w:t>
      </w:r>
      <w:r w:rsidR="00E551D9">
        <w:rPr>
          <w:rFonts w:ascii="Times New Roman" w:hAnsi="Times New Roman" w:cs="Times New Roman"/>
          <w:sz w:val="24"/>
          <w:szCs w:val="24"/>
        </w:rPr>
        <w:t>8</w:t>
      </w:r>
      <w:r w:rsidRPr="00360ED0">
        <w:rPr>
          <w:rFonts w:ascii="Times New Roman" w:hAnsi="Times New Roman" w:cs="Times New Roman"/>
          <w:sz w:val="24"/>
          <w:szCs w:val="24"/>
        </w:rPr>
        <w:t xml:space="preserve"> л. в 1 экз.;</w:t>
      </w:r>
    </w:p>
    <w:p w14:paraId="0F64D455" w14:textId="10B95929" w:rsidR="00360ED0" w:rsidRPr="00360ED0" w:rsidRDefault="00360ED0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 xml:space="preserve">5. расчёт и обоснование предполагаемой стоимости инициативного проекта и (или) проектно-сметная (сметная) документация </w:t>
      </w:r>
      <w:r w:rsidR="00DC4934">
        <w:rPr>
          <w:rFonts w:ascii="Times New Roman" w:hAnsi="Times New Roman" w:cs="Times New Roman"/>
          <w:sz w:val="24"/>
          <w:szCs w:val="24"/>
        </w:rPr>
        <w:br/>
      </w:r>
      <w:r w:rsidRPr="00360ED0">
        <w:rPr>
          <w:rFonts w:ascii="Times New Roman" w:hAnsi="Times New Roman" w:cs="Times New Roman"/>
          <w:sz w:val="24"/>
          <w:szCs w:val="24"/>
        </w:rPr>
        <w:t xml:space="preserve">на </w:t>
      </w:r>
      <w:r w:rsidR="00E551D9">
        <w:rPr>
          <w:rFonts w:ascii="Times New Roman" w:hAnsi="Times New Roman" w:cs="Times New Roman"/>
          <w:sz w:val="24"/>
          <w:szCs w:val="24"/>
        </w:rPr>
        <w:t>1</w:t>
      </w:r>
      <w:r w:rsidRPr="00360ED0">
        <w:rPr>
          <w:rFonts w:ascii="Times New Roman" w:hAnsi="Times New Roman" w:cs="Times New Roman"/>
          <w:sz w:val="24"/>
          <w:szCs w:val="24"/>
        </w:rPr>
        <w:t xml:space="preserve"> л. в 1 экз.;</w:t>
      </w:r>
    </w:p>
    <w:p w14:paraId="2A327E8C" w14:textId="76C6802A" w:rsidR="00360ED0" w:rsidRPr="00360ED0" w:rsidRDefault="00360ED0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 xml:space="preserve">6. гарантийные письма, подписанные инициатором проекта (представителем инициатора), руководителем юридического лица содержащее обязательства по обеспечению инициативных платежей и (или) добровольному имущественному участию и (или) по трудовому участию в реализации инициативного проекта инициаторами проекта на </w:t>
      </w:r>
      <w:r w:rsidR="00637F17">
        <w:rPr>
          <w:rFonts w:ascii="Times New Roman" w:hAnsi="Times New Roman" w:cs="Times New Roman"/>
          <w:sz w:val="24"/>
          <w:szCs w:val="24"/>
        </w:rPr>
        <w:t>1</w:t>
      </w:r>
      <w:r w:rsidRPr="00360ED0">
        <w:rPr>
          <w:rFonts w:ascii="Times New Roman" w:hAnsi="Times New Roman" w:cs="Times New Roman"/>
          <w:sz w:val="24"/>
          <w:szCs w:val="24"/>
        </w:rPr>
        <w:t xml:space="preserve"> л. в 1 экз.;</w:t>
      </w:r>
    </w:p>
    <w:p w14:paraId="05B31978" w14:textId="52FEB6D8" w:rsidR="00542056" w:rsidRDefault="00360ED0" w:rsidP="00DC4934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 w:rsidRPr="00360ED0">
        <w:rPr>
          <w:rFonts w:ascii="Times New Roman" w:hAnsi="Times New Roman" w:cs="Times New Roman"/>
          <w:sz w:val="24"/>
          <w:szCs w:val="24"/>
        </w:rPr>
        <w:t>7. презентационные материалы к инициативному проекту (с использованием средств визуализации инициативного проекта)</w:t>
      </w:r>
      <w:r w:rsidR="00DC4934">
        <w:rPr>
          <w:rFonts w:ascii="Times New Roman" w:hAnsi="Times New Roman" w:cs="Times New Roman"/>
          <w:sz w:val="24"/>
          <w:szCs w:val="24"/>
        </w:rPr>
        <w:t xml:space="preserve"> </w:t>
      </w:r>
      <w:r w:rsidR="00DC4934">
        <w:rPr>
          <w:rFonts w:ascii="Times New Roman" w:hAnsi="Times New Roman" w:cs="Times New Roman"/>
          <w:sz w:val="24"/>
          <w:szCs w:val="24"/>
        </w:rPr>
        <w:br/>
        <w:t>на 6 л. в 1 экз.</w:t>
      </w:r>
      <w:r w:rsidRPr="00360ED0">
        <w:rPr>
          <w:rFonts w:ascii="Times New Roman" w:hAnsi="Times New Roman" w:cs="Times New Roman"/>
          <w:sz w:val="24"/>
          <w:szCs w:val="24"/>
        </w:rPr>
        <w:t>;</w:t>
      </w:r>
    </w:p>
    <w:p w14:paraId="1C4CC33D" w14:textId="02642D7E" w:rsidR="00637F17" w:rsidRPr="00CA5757" w:rsidRDefault="00637F17" w:rsidP="00360ED0">
      <w:pPr>
        <w:pStyle w:val="ConsPlusNormal"/>
        <w:ind w:firstLine="53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8. информирование населения о проведении собрания </w:t>
      </w:r>
      <w:r w:rsidRPr="00637F17">
        <w:rPr>
          <w:rFonts w:ascii="Times New Roman" w:hAnsi="Times New Roman" w:cs="Times New Roman"/>
          <w:sz w:val="24"/>
          <w:szCs w:val="24"/>
        </w:rPr>
        <w:t>граждан по вопросу выявления мнения граждан о поддержке инициативного проекта по инициативе Главы</w:t>
      </w:r>
      <w:r>
        <w:rPr>
          <w:rFonts w:ascii="Times New Roman" w:hAnsi="Times New Roman" w:cs="Times New Roman"/>
          <w:sz w:val="24"/>
          <w:szCs w:val="24"/>
        </w:rPr>
        <w:t xml:space="preserve"> (</w:t>
      </w:r>
      <w:r w:rsidRPr="00637F17">
        <w:rPr>
          <w:rFonts w:ascii="Times New Roman" w:hAnsi="Times New Roman" w:cs="Times New Roman"/>
          <w:sz w:val="24"/>
          <w:szCs w:val="24"/>
        </w:rPr>
        <w:t>в случае, если инициатором является инициативная группа</w:t>
      </w:r>
      <w:r>
        <w:rPr>
          <w:rFonts w:ascii="Times New Roman" w:hAnsi="Times New Roman" w:cs="Times New Roman"/>
          <w:sz w:val="24"/>
          <w:szCs w:val="24"/>
        </w:rPr>
        <w:t xml:space="preserve">) на 7 л. в 1 экз. </w:t>
      </w:r>
    </w:p>
    <w:sectPr w:rsidR="00637F17" w:rsidRPr="00CA5757" w:rsidSect="00DC4934">
      <w:headerReference w:type="default" r:id="rId7"/>
      <w:footerReference w:type="default" r:id="rId8"/>
      <w:headerReference w:type="first" r:id="rId9"/>
      <w:footerReference w:type="first" r:id="rId10"/>
      <w:pgSz w:w="16838" w:h="11906" w:orient="landscape"/>
      <w:pgMar w:top="567" w:right="1134" w:bottom="0" w:left="1134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A8E4FC1" w14:textId="77777777" w:rsidR="0009618D" w:rsidRDefault="0009618D" w:rsidP="003A4A26">
      <w:pPr>
        <w:spacing w:after="0" w:line="240" w:lineRule="auto"/>
      </w:pPr>
      <w:r>
        <w:separator/>
      </w:r>
    </w:p>
  </w:endnote>
  <w:endnote w:type="continuationSeparator" w:id="0">
    <w:p w14:paraId="72753651" w14:textId="77777777" w:rsidR="0009618D" w:rsidRDefault="0009618D" w:rsidP="003A4A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3044C5A" w14:textId="394FCD0F" w:rsidR="00254C25" w:rsidRPr="00254C25" w:rsidRDefault="00254C25">
    <w:pPr>
      <w:pStyle w:val="a5"/>
      <w:jc w:val="center"/>
      <w:rPr>
        <w:rFonts w:ascii="Times New Roman" w:hAnsi="Times New Roman" w:cs="Times New Roman"/>
      </w:rPr>
    </w:pPr>
  </w:p>
  <w:p w14:paraId="56F1BDEF" w14:textId="77777777" w:rsidR="00FA4917" w:rsidRPr="00254C25" w:rsidRDefault="00FA4917" w:rsidP="00254C25">
    <w:pPr>
      <w:pStyle w:val="a5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34624301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17AFAFA3" w14:textId="2D8C5E41" w:rsidR="00254C25" w:rsidRPr="00254C25" w:rsidRDefault="0009618D" w:rsidP="00CA5757">
        <w:pPr>
          <w:pStyle w:val="a5"/>
          <w:rPr>
            <w:rFonts w:ascii="Times New Roman" w:hAnsi="Times New Roman" w:cs="Times New Roman"/>
          </w:rPr>
        </w:pPr>
      </w:p>
    </w:sdtContent>
  </w:sdt>
  <w:p w14:paraId="49F1CB5E" w14:textId="77777777" w:rsidR="00EE2FBE" w:rsidRPr="006D0187" w:rsidRDefault="00EE2FBE" w:rsidP="006D0187">
    <w:pPr>
      <w:pStyle w:val="a5"/>
      <w:jc w:val="cen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78B4F9F" w14:textId="77777777" w:rsidR="0009618D" w:rsidRDefault="0009618D" w:rsidP="003A4A26">
      <w:pPr>
        <w:spacing w:after="0" w:line="240" w:lineRule="auto"/>
      </w:pPr>
      <w:r>
        <w:separator/>
      </w:r>
    </w:p>
  </w:footnote>
  <w:footnote w:type="continuationSeparator" w:id="0">
    <w:p w14:paraId="3C5DADB5" w14:textId="77777777" w:rsidR="0009618D" w:rsidRDefault="0009618D" w:rsidP="003A4A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86FB38" w14:textId="77777777" w:rsidR="003A4A26" w:rsidRPr="00C60E85" w:rsidRDefault="003A4A26">
    <w:pPr>
      <w:pStyle w:val="a3"/>
      <w:jc w:val="center"/>
      <w:rPr>
        <w:rFonts w:ascii="Times New Roman" w:hAnsi="Times New Roman" w:cs="Times New Roman"/>
        <w:sz w:val="20"/>
        <w:szCs w:val="20"/>
      </w:rPr>
    </w:pPr>
  </w:p>
  <w:p w14:paraId="13608A7C" w14:textId="77777777" w:rsidR="003A4A26" w:rsidRDefault="003A4A2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5FBD732" w14:textId="77777777" w:rsidR="00D73BA0" w:rsidRPr="008D7217" w:rsidRDefault="00D73BA0">
    <w:pPr>
      <w:pStyle w:val="a3"/>
      <w:jc w:val="center"/>
      <w:rPr>
        <w:rFonts w:ascii="Times New Roman" w:hAnsi="Times New Roman" w:cs="Times New Roman"/>
        <w:sz w:val="20"/>
        <w:szCs w:val="20"/>
      </w:rPr>
    </w:pPr>
  </w:p>
  <w:p w14:paraId="597B8A3B" w14:textId="77777777" w:rsidR="003A4A26" w:rsidRDefault="003A4A26" w:rsidP="003A4A26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F85CAD"/>
    <w:multiLevelType w:val="multilevel"/>
    <w:tmpl w:val="6A42F7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0560406"/>
    <w:multiLevelType w:val="hybridMultilevel"/>
    <w:tmpl w:val="F6EAFB14"/>
    <w:lvl w:ilvl="0" w:tplc="0419000F">
      <w:start w:val="1"/>
      <w:numFmt w:val="decimal"/>
      <w:lvlText w:val="%1."/>
      <w:lvlJc w:val="left"/>
      <w:pPr>
        <w:ind w:left="1259" w:hanging="360"/>
      </w:pPr>
    </w:lvl>
    <w:lvl w:ilvl="1" w:tplc="04190019" w:tentative="1">
      <w:start w:val="1"/>
      <w:numFmt w:val="lowerLetter"/>
      <w:lvlText w:val="%2."/>
      <w:lvlJc w:val="left"/>
      <w:pPr>
        <w:ind w:left="1979" w:hanging="360"/>
      </w:pPr>
    </w:lvl>
    <w:lvl w:ilvl="2" w:tplc="0419001B" w:tentative="1">
      <w:start w:val="1"/>
      <w:numFmt w:val="lowerRoman"/>
      <w:lvlText w:val="%3."/>
      <w:lvlJc w:val="right"/>
      <w:pPr>
        <w:ind w:left="2699" w:hanging="180"/>
      </w:pPr>
    </w:lvl>
    <w:lvl w:ilvl="3" w:tplc="0419000F" w:tentative="1">
      <w:start w:val="1"/>
      <w:numFmt w:val="decimal"/>
      <w:lvlText w:val="%4."/>
      <w:lvlJc w:val="left"/>
      <w:pPr>
        <w:ind w:left="3419" w:hanging="360"/>
      </w:pPr>
    </w:lvl>
    <w:lvl w:ilvl="4" w:tplc="04190019" w:tentative="1">
      <w:start w:val="1"/>
      <w:numFmt w:val="lowerLetter"/>
      <w:lvlText w:val="%5."/>
      <w:lvlJc w:val="left"/>
      <w:pPr>
        <w:ind w:left="4139" w:hanging="360"/>
      </w:pPr>
    </w:lvl>
    <w:lvl w:ilvl="5" w:tplc="0419001B" w:tentative="1">
      <w:start w:val="1"/>
      <w:numFmt w:val="lowerRoman"/>
      <w:lvlText w:val="%6."/>
      <w:lvlJc w:val="right"/>
      <w:pPr>
        <w:ind w:left="4859" w:hanging="180"/>
      </w:pPr>
    </w:lvl>
    <w:lvl w:ilvl="6" w:tplc="0419000F" w:tentative="1">
      <w:start w:val="1"/>
      <w:numFmt w:val="decimal"/>
      <w:lvlText w:val="%7."/>
      <w:lvlJc w:val="left"/>
      <w:pPr>
        <w:ind w:left="5579" w:hanging="360"/>
      </w:pPr>
    </w:lvl>
    <w:lvl w:ilvl="7" w:tplc="04190019" w:tentative="1">
      <w:start w:val="1"/>
      <w:numFmt w:val="lowerLetter"/>
      <w:lvlText w:val="%8."/>
      <w:lvlJc w:val="left"/>
      <w:pPr>
        <w:ind w:left="6299" w:hanging="360"/>
      </w:pPr>
    </w:lvl>
    <w:lvl w:ilvl="8" w:tplc="0419001B" w:tentative="1">
      <w:start w:val="1"/>
      <w:numFmt w:val="lowerRoman"/>
      <w:lvlText w:val="%9."/>
      <w:lvlJc w:val="right"/>
      <w:pPr>
        <w:ind w:left="7019" w:hanging="180"/>
      </w:pPr>
    </w:lvl>
  </w:abstractNum>
  <w:abstractNum w:abstractNumId="2" w15:restartNumberingAfterBreak="0">
    <w:nsid w:val="3C8F0868"/>
    <w:multiLevelType w:val="hybridMultilevel"/>
    <w:tmpl w:val="82B4D5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8B34DEE"/>
    <w:multiLevelType w:val="multilevel"/>
    <w:tmpl w:val="EFF2B63A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C1F3154"/>
    <w:multiLevelType w:val="hybridMultilevel"/>
    <w:tmpl w:val="5B986E7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4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2056"/>
    <w:rsid w:val="00041157"/>
    <w:rsid w:val="0006414B"/>
    <w:rsid w:val="0009618D"/>
    <w:rsid w:val="001064B0"/>
    <w:rsid w:val="0013137F"/>
    <w:rsid w:val="00190EC8"/>
    <w:rsid w:val="001F13F2"/>
    <w:rsid w:val="00254885"/>
    <w:rsid w:val="00254C25"/>
    <w:rsid w:val="002755EA"/>
    <w:rsid w:val="00277DA3"/>
    <w:rsid w:val="00286E56"/>
    <w:rsid w:val="0035646E"/>
    <w:rsid w:val="00360ED0"/>
    <w:rsid w:val="00361DED"/>
    <w:rsid w:val="003A4A26"/>
    <w:rsid w:val="003E7819"/>
    <w:rsid w:val="004046AB"/>
    <w:rsid w:val="004756C4"/>
    <w:rsid w:val="005308BD"/>
    <w:rsid w:val="00542056"/>
    <w:rsid w:val="00566577"/>
    <w:rsid w:val="0057330D"/>
    <w:rsid w:val="0058182F"/>
    <w:rsid w:val="0062132E"/>
    <w:rsid w:val="00637F17"/>
    <w:rsid w:val="006562C9"/>
    <w:rsid w:val="006A7D9B"/>
    <w:rsid w:val="006B667B"/>
    <w:rsid w:val="006D0187"/>
    <w:rsid w:val="006E5113"/>
    <w:rsid w:val="00712962"/>
    <w:rsid w:val="00742258"/>
    <w:rsid w:val="00831575"/>
    <w:rsid w:val="00840418"/>
    <w:rsid w:val="00880190"/>
    <w:rsid w:val="00880EE5"/>
    <w:rsid w:val="008B033C"/>
    <w:rsid w:val="008D7217"/>
    <w:rsid w:val="00967488"/>
    <w:rsid w:val="00967C72"/>
    <w:rsid w:val="009D5CFC"/>
    <w:rsid w:val="00A0733C"/>
    <w:rsid w:val="00A31DBD"/>
    <w:rsid w:val="00A35012"/>
    <w:rsid w:val="00A378F3"/>
    <w:rsid w:val="00A379F2"/>
    <w:rsid w:val="00A52D64"/>
    <w:rsid w:val="00AA2F5F"/>
    <w:rsid w:val="00B51AFC"/>
    <w:rsid w:val="00B7513E"/>
    <w:rsid w:val="00BE0BC5"/>
    <w:rsid w:val="00BF05D1"/>
    <w:rsid w:val="00BF095F"/>
    <w:rsid w:val="00BF178A"/>
    <w:rsid w:val="00C60E85"/>
    <w:rsid w:val="00CA5757"/>
    <w:rsid w:val="00CB00FA"/>
    <w:rsid w:val="00CB697D"/>
    <w:rsid w:val="00D73BA0"/>
    <w:rsid w:val="00DA45DA"/>
    <w:rsid w:val="00DC4934"/>
    <w:rsid w:val="00DD378A"/>
    <w:rsid w:val="00E179A3"/>
    <w:rsid w:val="00E551D9"/>
    <w:rsid w:val="00E765CB"/>
    <w:rsid w:val="00EC4B1E"/>
    <w:rsid w:val="00EE2645"/>
    <w:rsid w:val="00EE2FBE"/>
    <w:rsid w:val="00F0538A"/>
    <w:rsid w:val="00F142F1"/>
    <w:rsid w:val="00F455A6"/>
    <w:rsid w:val="00F80F6C"/>
    <w:rsid w:val="00F83090"/>
    <w:rsid w:val="00F84A44"/>
    <w:rsid w:val="00FA4917"/>
    <w:rsid w:val="00FF51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31E11CE"/>
  <w15:chartTrackingRefBased/>
  <w15:docId w15:val="{A08E49C2-FF09-47C6-8D68-3E4EBBBFFF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42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5420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542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542056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5420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Page">
    <w:name w:val="ConsPlusTitlePage"/>
    <w:rsid w:val="005420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54205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542056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3A4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3A4A26"/>
  </w:style>
  <w:style w:type="paragraph" w:styleId="a5">
    <w:name w:val="footer"/>
    <w:basedOn w:val="a"/>
    <w:link w:val="a6"/>
    <w:uiPriority w:val="99"/>
    <w:unhideWhenUsed/>
    <w:rsid w:val="003A4A2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3A4A26"/>
  </w:style>
  <w:style w:type="paragraph" w:styleId="a7">
    <w:name w:val="Balloon Text"/>
    <w:basedOn w:val="a"/>
    <w:link w:val="a8"/>
    <w:uiPriority w:val="99"/>
    <w:semiHidden/>
    <w:unhideWhenUsed/>
    <w:rsid w:val="00D73B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D73BA0"/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BF05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s-markdown-paragraph">
    <w:name w:val="ds-markdown-paragraph"/>
    <w:basedOn w:val="a"/>
    <w:rsid w:val="00F0538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813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12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7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07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63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</TotalTime>
  <Pages>6</Pages>
  <Words>1785</Words>
  <Characters>10179</Characters>
  <Application>Microsoft Office Word</Application>
  <DocSecurity>0</DocSecurity>
  <Lines>84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Монзолевская Анна Анатольевна</dc:creator>
  <cp:keywords/>
  <dc:description/>
  <cp:lastModifiedBy>Иванова Элина Романовна</cp:lastModifiedBy>
  <cp:revision>16</cp:revision>
  <cp:lastPrinted>2026-02-03T13:21:00Z</cp:lastPrinted>
  <dcterms:created xsi:type="dcterms:W3CDTF">2026-07-16T05:06:00Z</dcterms:created>
  <dcterms:modified xsi:type="dcterms:W3CDTF">2026-09-28T11:17:00Z</dcterms:modified>
</cp:coreProperties>
</file>